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C95" w:rsidRPr="000E3C95" w:rsidRDefault="000E3C95" w:rsidP="000E3C95">
      <w:pPr>
        <w:spacing w:before="100" w:beforeAutospacing="1" w:after="100" w:afterAutospacing="1" w:line="240" w:lineRule="auto"/>
        <w:rPr>
          <w:rFonts w:ascii="Times New Roman" w:eastAsia="Times New Roman" w:hAnsi="Times New Roman" w:cs="Times New Roman"/>
          <w:b/>
          <w:bCs/>
          <w:sz w:val="28"/>
          <w:szCs w:val="28"/>
          <w:lang w:eastAsia="cs-CZ"/>
        </w:rPr>
      </w:pPr>
      <w:r w:rsidRPr="000E3C95">
        <w:rPr>
          <w:rFonts w:ascii="Times New Roman" w:eastAsia="Times New Roman" w:hAnsi="Times New Roman" w:cs="Times New Roman"/>
          <w:b/>
          <w:bCs/>
          <w:sz w:val="28"/>
          <w:szCs w:val="28"/>
          <w:lang w:eastAsia="cs-CZ"/>
        </w:rPr>
        <w:t>Pěstou</w:t>
      </w:r>
      <w:r>
        <w:rPr>
          <w:rFonts w:ascii="Times New Roman" w:eastAsia="Times New Roman" w:hAnsi="Times New Roman" w:cs="Times New Roman"/>
          <w:b/>
          <w:bCs/>
          <w:sz w:val="28"/>
          <w:szCs w:val="28"/>
          <w:lang w:eastAsia="cs-CZ"/>
        </w:rPr>
        <w:t xml:space="preserve">nská péče a finance od </w:t>
      </w:r>
      <w:proofErr w:type="gramStart"/>
      <w:r>
        <w:rPr>
          <w:rFonts w:ascii="Times New Roman" w:eastAsia="Times New Roman" w:hAnsi="Times New Roman" w:cs="Times New Roman"/>
          <w:b/>
          <w:bCs/>
          <w:sz w:val="28"/>
          <w:szCs w:val="28"/>
          <w:lang w:eastAsia="cs-CZ"/>
        </w:rPr>
        <w:t>1.1.2018</w:t>
      </w:r>
      <w:proofErr w:type="gramEnd"/>
    </w:p>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b/>
          <w:bCs/>
          <w:sz w:val="24"/>
          <w:szCs w:val="24"/>
          <w:lang w:eastAsia="cs-CZ"/>
        </w:rPr>
        <w:t>Klasická pěstounská péč</w:t>
      </w:r>
      <w:r>
        <w:rPr>
          <w:rFonts w:ascii="Times New Roman" w:eastAsia="Times New Roman" w:hAnsi="Times New Roman" w:cs="Times New Roman"/>
          <w:b/>
          <w:bCs/>
          <w:sz w:val="24"/>
          <w:szCs w:val="24"/>
          <w:lang w:eastAsia="cs-CZ"/>
        </w:rPr>
        <w:t>e: Měsíční odměna od ledna 2018</w:t>
      </w:r>
      <w:bookmarkStart w:id="0" w:name="_GoBack"/>
      <w:bookmarkEnd w:id="0"/>
    </w:p>
    <w:p w:rsidR="000E3C95" w:rsidRPr="000E3C95" w:rsidRDefault="000E3C95" w:rsidP="000E3C9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12 000 Kč, když pěstoun pečuje o jedno dítě</w:t>
      </w:r>
    </w:p>
    <w:p w:rsidR="000E3C95" w:rsidRPr="000E3C95" w:rsidRDefault="000E3C95" w:rsidP="000E3C9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18 000 Kč, když pečuje o dvě děti</w:t>
      </w:r>
    </w:p>
    <w:p w:rsidR="000E3C95" w:rsidRPr="000E3C95" w:rsidRDefault="000E3C95" w:rsidP="000E3C9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30 000 Kč, když pečuje o tři a víc dětí; za každé další dítě svěřené do péče se odměna zvyšuje o 6000 Kč</w:t>
      </w:r>
    </w:p>
    <w:p w:rsidR="000E3C95" w:rsidRPr="000E3C95" w:rsidRDefault="000E3C95" w:rsidP="000E3C95">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30 000 Kč, když pečuje aspoň o jedno dítě, které je závislé na pomoci jiné fyzické osoby ve stupni II, III nebo IV; za každé další dítě svěřené do péče se odměna zvyšuje o 6000 Kč</w:t>
      </w:r>
    </w:p>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b/>
          <w:bCs/>
          <w:sz w:val="24"/>
          <w:szCs w:val="24"/>
          <w:lang w:eastAsia="cs-CZ"/>
        </w:rPr>
        <w:t>Profesionální pěstounská péče: Měsíční odměna od ledna 2018</w:t>
      </w:r>
    </w:p>
    <w:p w:rsidR="000E3C95" w:rsidRPr="000E3C95" w:rsidRDefault="000E3C95" w:rsidP="000E3C95">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20 000 Kč dostává každý člověk zařazený v evidenci profesionálních pěstounů, bez ohledu na počet dětí, o které pečuje; částka se vyplácí, i když u sebe právě žádné dítě nemá</w:t>
      </w:r>
    </w:p>
    <w:p w:rsidR="000E3C95" w:rsidRPr="000E3C95" w:rsidRDefault="000E3C95" w:rsidP="000E3C95">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Když je pěstounovi zařazenému v evidenci svěřené ještě další dítě do jiného typu péče – například do klasické pěstounské péče – zvyšuje se za každé takové dítě odměna o 6000 Kč</w:t>
      </w:r>
    </w:p>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Od ledna 2018 platí</w:t>
      </w:r>
      <w:r w:rsidRPr="000E3C9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stejně jako v letech předchozích, </w:t>
      </w:r>
      <w:r w:rsidRPr="000E3C95">
        <w:rPr>
          <w:rFonts w:ascii="Times New Roman" w:eastAsia="Times New Roman" w:hAnsi="Times New Roman" w:cs="Times New Roman"/>
          <w:sz w:val="24"/>
          <w:szCs w:val="24"/>
          <w:lang w:eastAsia="cs-CZ"/>
        </w:rPr>
        <w:t xml:space="preserve">že když jsou pěstouny oba </w:t>
      </w:r>
      <w:hyperlink r:id="rId5" w:history="1">
        <w:r w:rsidRPr="000E3C95">
          <w:rPr>
            <w:rFonts w:ascii="Times New Roman" w:eastAsia="Times New Roman" w:hAnsi="Times New Roman" w:cs="Times New Roman"/>
            <w:sz w:val="24"/>
            <w:szCs w:val="24"/>
            <w:lang w:eastAsia="cs-CZ"/>
          </w:rPr>
          <w:t>manželé</w:t>
        </w:r>
      </w:hyperlink>
      <w:r w:rsidRPr="000E3C95">
        <w:rPr>
          <w:rFonts w:ascii="Times New Roman" w:eastAsia="Times New Roman" w:hAnsi="Times New Roman" w:cs="Times New Roman"/>
          <w:sz w:val="24"/>
          <w:szCs w:val="24"/>
          <w:lang w:eastAsia="cs-CZ"/>
        </w:rPr>
        <w:t xml:space="preserve">, bere odměnu jen jeden. Výjimkou je, když spolu prokazatelně nežijí minimálně tři měsíce a pěstounství se věnuje každý zvlášť, což prověří úředníci z </w:t>
      </w:r>
      <w:hyperlink r:id="rId6" w:history="1">
        <w:r w:rsidRPr="000E3C95">
          <w:rPr>
            <w:rFonts w:ascii="Times New Roman" w:eastAsia="Times New Roman" w:hAnsi="Times New Roman" w:cs="Times New Roman"/>
            <w:sz w:val="24"/>
            <w:szCs w:val="24"/>
            <w:lang w:eastAsia="cs-CZ"/>
          </w:rPr>
          <w:t>úřadu práce</w:t>
        </w:r>
      </w:hyperlink>
      <w:r w:rsidRPr="000E3C95">
        <w:rPr>
          <w:rFonts w:ascii="Times New Roman" w:eastAsia="Times New Roman" w:hAnsi="Times New Roman" w:cs="Times New Roman"/>
          <w:sz w:val="24"/>
          <w:szCs w:val="24"/>
          <w:lang w:eastAsia="cs-CZ"/>
        </w:rPr>
        <w:t>.</w:t>
      </w:r>
    </w:p>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 xml:space="preserve">Pokud mají do pěstounské péče dítě svěřené jeho prarodiče, dostávají odměnu, jedině když pečují alespoň o tři děti nebo alespoň jedno dítě, které je závislé na péči jiné osoby v prvním nebo druhém stupni. Nebo v jiné mimořádné situaci, třeba pokud jsou na tom finančně špatně – jestli jde o „případ hodný zvláštního zřetele“, posuzuje </w:t>
      </w:r>
      <w:hyperlink r:id="rId7" w:history="1">
        <w:r w:rsidRPr="000E3C95">
          <w:rPr>
            <w:rFonts w:ascii="Times New Roman" w:eastAsia="Times New Roman" w:hAnsi="Times New Roman" w:cs="Times New Roman"/>
            <w:sz w:val="24"/>
            <w:szCs w:val="24"/>
            <w:lang w:eastAsia="cs-CZ"/>
          </w:rPr>
          <w:t>obecní úřad obce s rozšířenou působností</w:t>
        </w:r>
      </w:hyperlink>
      <w:r w:rsidRPr="000E3C95">
        <w:rPr>
          <w:rFonts w:ascii="Times New Roman" w:eastAsia="Times New Roman" w:hAnsi="Times New Roman" w:cs="Times New Roman"/>
          <w:sz w:val="24"/>
          <w:szCs w:val="24"/>
          <w:lang w:eastAsia="cs-CZ"/>
        </w:rPr>
        <w:t xml:space="preserve"> ve spolupráci s krajskou pobočkou </w:t>
      </w:r>
      <w:hyperlink r:id="rId8" w:history="1">
        <w:r w:rsidRPr="000E3C95">
          <w:rPr>
            <w:rFonts w:ascii="Times New Roman" w:eastAsia="Times New Roman" w:hAnsi="Times New Roman" w:cs="Times New Roman"/>
            <w:sz w:val="24"/>
            <w:szCs w:val="24"/>
            <w:lang w:eastAsia="cs-CZ"/>
          </w:rPr>
          <w:t>úřadu práce</w:t>
        </w:r>
      </w:hyperlink>
      <w:r w:rsidRPr="000E3C95">
        <w:rPr>
          <w:rFonts w:ascii="Times New Roman" w:eastAsia="Times New Roman" w:hAnsi="Times New Roman" w:cs="Times New Roman"/>
          <w:sz w:val="24"/>
          <w:szCs w:val="24"/>
          <w:lang w:eastAsia="cs-CZ"/>
        </w:rPr>
        <w:t>. Další dávky pěstounské péče může pěstoun-prarodič čerpat stejně jako jiní pěstouni.</w:t>
      </w:r>
    </w:p>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 xml:space="preserve">Když pobíráte odměnu pěstouna, můžete zároveň chodit do práce a vydělávat, o dávku nepřijdete. Pokud ale máte dva příjmy souběžně, musíte začátkem dalšího roku podat </w:t>
      </w:r>
      <w:hyperlink r:id="rId9" w:history="1">
        <w:r w:rsidRPr="000E3C95">
          <w:rPr>
            <w:rFonts w:ascii="Times New Roman" w:eastAsia="Times New Roman" w:hAnsi="Times New Roman" w:cs="Times New Roman"/>
            <w:sz w:val="24"/>
            <w:szCs w:val="24"/>
            <w:lang w:eastAsia="cs-CZ"/>
          </w:rPr>
          <w:t>daňové přiznání</w:t>
        </w:r>
      </w:hyperlink>
      <w:r w:rsidRPr="000E3C95">
        <w:rPr>
          <w:rFonts w:ascii="Times New Roman" w:eastAsia="Times New Roman" w:hAnsi="Times New Roman" w:cs="Times New Roman"/>
          <w:sz w:val="24"/>
          <w:szCs w:val="24"/>
          <w:lang w:eastAsia="cs-CZ"/>
        </w:rPr>
        <w:t xml:space="preserve">. Úřad práce vám vystaví potvrzení o zdanitelných příjmech z pěstounství, které k daňovému přiznání přiložíte. Jestli k odměně pěstouna další příjem nemáte, můžete podepsat na krajské pobočce </w:t>
      </w:r>
      <w:hyperlink r:id="rId10" w:history="1">
        <w:r w:rsidRPr="000E3C95">
          <w:rPr>
            <w:rFonts w:ascii="Times New Roman" w:eastAsia="Times New Roman" w:hAnsi="Times New Roman" w:cs="Times New Roman"/>
            <w:sz w:val="24"/>
            <w:szCs w:val="24"/>
            <w:lang w:eastAsia="cs-CZ"/>
          </w:rPr>
          <w:t>úřadu práce</w:t>
        </w:r>
      </w:hyperlink>
      <w:r w:rsidRPr="000E3C95">
        <w:rPr>
          <w:rFonts w:ascii="Times New Roman" w:eastAsia="Times New Roman" w:hAnsi="Times New Roman" w:cs="Times New Roman"/>
          <w:sz w:val="24"/>
          <w:szCs w:val="24"/>
          <w:lang w:eastAsia="cs-CZ"/>
        </w:rPr>
        <w:t xml:space="preserve"> prohlášení k </w:t>
      </w:r>
      <w:hyperlink r:id="rId11" w:history="1">
        <w:r w:rsidRPr="000E3C95">
          <w:rPr>
            <w:rFonts w:ascii="Times New Roman" w:eastAsia="Times New Roman" w:hAnsi="Times New Roman" w:cs="Times New Roman"/>
            <w:sz w:val="24"/>
            <w:szCs w:val="24"/>
            <w:lang w:eastAsia="cs-CZ"/>
          </w:rPr>
          <w:t>dani</w:t>
        </w:r>
      </w:hyperlink>
      <w:r w:rsidRPr="000E3C95">
        <w:rPr>
          <w:rFonts w:ascii="Times New Roman" w:eastAsia="Times New Roman" w:hAnsi="Times New Roman" w:cs="Times New Roman"/>
          <w:sz w:val="24"/>
          <w:szCs w:val="24"/>
          <w:lang w:eastAsia="cs-CZ"/>
        </w:rPr>
        <w:t xml:space="preserve"> a úřad práce daň z příjmů vyúčtuje za vás, podobně jako to za </w:t>
      </w:r>
      <w:hyperlink r:id="rId12" w:history="1">
        <w:r w:rsidRPr="000E3C95">
          <w:rPr>
            <w:rFonts w:ascii="Times New Roman" w:eastAsia="Times New Roman" w:hAnsi="Times New Roman" w:cs="Times New Roman"/>
            <w:sz w:val="24"/>
            <w:szCs w:val="24"/>
            <w:lang w:eastAsia="cs-CZ"/>
          </w:rPr>
          <w:t>zaměstnance</w:t>
        </w:r>
      </w:hyperlink>
      <w:r w:rsidRPr="000E3C95">
        <w:rPr>
          <w:rFonts w:ascii="Times New Roman" w:eastAsia="Times New Roman" w:hAnsi="Times New Roman" w:cs="Times New Roman"/>
          <w:sz w:val="24"/>
          <w:szCs w:val="24"/>
          <w:lang w:eastAsia="cs-CZ"/>
        </w:rPr>
        <w:t xml:space="preserve"> dělá zaměstnavatel.</w:t>
      </w:r>
    </w:p>
    <w:p w:rsidR="000E3C95" w:rsidRPr="000E3C95" w:rsidRDefault="000E3C95" w:rsidP="000E3C95">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0E3C95">
        <w:rPr>
          <w:rFonts w:ascii="Times New Roman" w:eastAsia="Times New Roman" w:hAnsi="Times New Roman" w:cs="Times New Roman"/>
          <w:b/>
          <w:bCs/>
          <w:sz w:val="24"/>
          <w:szCs w:val="24"/>
          <w:lang w:eastAsia="cs-CZ"/>
        </w:rPr>
        <w:t>Příspěvek na dítě</w:t>
      </w:r>
    </w:p>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Klasičtí i profesionální pěstouni dostávají také pravidelný měsíční příspěvek na úhradu potřeb dítěte, musí jít ale o dítě nezaopatřené. Od ledna 2018 se měsíční sumy zvýší, pro všechny.</w:t>
      </w:r>
    </w:p>
    <w:p w:rsidR="000E3C95" w:rsidRPr="000E3C95" w:rsidRDefault="000E3C95" w:rsidP="000E3C95">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0E3C95">
        <w:rPr>
          <w:rFonts w:ascii="Times New Roman" w:eastAsia="Times New Roman" w:hAnsi="Times New Roman" w:cs="Times New Roman"/>
          <w:b/>
          <w:bCs/>
          <w:sz w:val="24"/>
          <w:szCs w:val="24"/>
          <w:lang w:eastAsia="cs-CZ"/>
        </w:rPr>
        <w:t>Nezaopatřené dítě</w:t>
      </w:r>
    </w:p>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bookmarkStart w:id="1" w:name="nezaopatrene_dite"/>
      <w:bookmarkEnd w:id="1"/>
      <w:r w:rsidRPr="000E3C95">
        <w:rPr>
          <w:rFonts w:ascii="Times New Roman" w:eastAsia="Times New Roman" w:hAnsi="Times New Roman" w:cs="Times New Roman"/>
          <w:sz w:val="24"/>
          <w:szCs w:val="24"/>
          <w:lang w:eastAsia="cs-CZ"/>
        </w:rPr>
        <w:t>Pod pojmem nezaopatřené dítě se rozumí dítě do skončení povinné školní docházky. A i potom, nejdéle však do 26. roku věku, jestliže:</w:t>
      </w:r>
    </w:p>
    <w:p w:rsidR="000E3C95" w:rsidRPr="000E3C95" w:rsidRDefault="000E3C95" w:rsidP="000E3C95">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se soustavně připravuje na budoucí povolání</w:t>
      </w:r>
    </w:p>
    <w:p w:rsidR="000E3C95" w:rsidRPr="000E3C95" w:rsidRDefault="000E3C95" w:rsidP="000E3C95">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lastRenderedPageBreak/>
        <w:t>se nemůže soustavně připravovat na budoucí povolání nebo vykonávat výdělečnou činnost pro nemoc nebo úraz</w:t>
      </w:r>
    </w:p>
    <w:p w:rsidR="000E3C95" w:rsidRPr="000E3C95" w:rsidRDefault="000E3C95" w:rsidP="000E3C95">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z důvodu dlouhodobě nepříznivého zdravotního stavu je neschopno vykonávat výdělečnou činnost</w:t>
      </w:r>
    </w:p>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 xml:space="preserve">Soustavnou přípravou na budoucí povolání se myslí studium na středních, vyšších odborných či vysokých školách nebo příprava ve speciálních výcvikových střediscích pro osoby se změněnou pracovní schopností. Soustavnou přípravou na budoucí povolání ale není studium, při kterém člověk pracuje tak, že musí platit </w:t>
      </w:r>
      <w:hyperlink r:id="rId13" w:history="1">
        <w:r w:rsidRPr="000E3C95">
          <w:rPr>
            <w:rFonts w:ascii="Times New Roman" w:eastAsia="Times New Roman" w:hAnsi="Times New Roman" w:cs="Times New Roman"/>
            <w:sz w:val="24"/>
            <w:szCs w:val="24"/>
            <w:lang w:eastAsia="cs-CZ"/>
          </w:rPr>
          <w:t>nemocenské pojištění</w:t>
        </w:r>
      </w:hyperlink>
      <w:r w:rsidRPr="000E3C95">
        <w:rPr>
          <w:rFonts w:ascii="Times New Roman" w:eastAsia="Times New Roman" w:hAnsi="Times New Roman" w:cs="Times New Roman"/>
          <w:sz w:val="24"/>
          <w:szCs w:val="24"/>
          <w:lang w:eastAsia="cs-CZ"/>
        </w:rPr>
        <w:t>, má nárok na hmotné zabezpečení uchazeče o zaměstnání nebo při kterém je příslušníkem armády či v jiném služebním poměru.</w:t>
      </w:r>
    </w:p>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 xml:space="preserve">Za nezaopatřené dítě je člověk považovaný taky v případě, že už dokončil povinnou školní docházku, ještě mu nebylo osmnáct, je vedený v evidenci úřadu práce jako uchazeč o zaměstnání a nemá nárok na </w:t>
      </w:r>
      <w:hyperlink r:id="rId14" w:history="1">
        <w:r w:rsidRPr="000E3C95">
          <w:rPr>
            <w:rFonts w:ascii="Times New Roman" w:eastAsia="Times New Roman" w:hAnsi="Times New Roman" w:cs="Times New Roman"/>
            <w:sz w:val="24"/>
            <w:szCs w:val="24"/>
            <w:lang w:eastAsia="cs-CZ"/>
          </w:rPr>
          <w:t>podporu v nezaměstnanosti</w:t>
        </w:r>
      </w:hyperlink>
      <w:r w:rsidRPr="000E3C95">
        <w:rPr>
          <w:rFonts w:ascii="Times New Roman" w:eastAsia="Times New Roman" w:hAnsi="Times New Roman" w:cs="Times New Roman"/>
          <w:sz w:val="24"/>
          <w:szCs w:val="24"/>
          <w:lang w:eastAsia="cs-CZ"/>
        </w:rPr>
        <w:t xml:space="preserve"> nebo podporu při rekvalifikaci.</w:t>
      </w:r>
    </w:p>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b/>
          <w:bCs/>
          <w:sz w:val="24"/>
          <w:szCs w:val="24"/>
          <w:lang w:eastAsia="cs-CZ"/>
        </w:rPr>
        <w:t xml:space="preserve">Od roku 2018 </w:t>
      </w:r>
      <w:r>
        <w:rPr>
          <w:rFonts w:ascii="Times New Roman" w:eastAsia="Times New Roman" w:hAnsi="Times New Roman" w:cs="Times New Roman"/>
          <w:b/>
          <w:bCs/>
          <w:sz w:val="24"/>
          <w:szCs w:val="24"/>
          <w:lang w:eastAsia="cs-CZ"/>
        </w:rPr>
        <w:t>je měsíční příspěvek na dítě</w:t>
      </w:r>
      <w:r w:rsidRPr="000E3C95">
        <w:rPr>
          <w:rFonts w:ascii="Times New Roman" w:eastAsia="Times New Roman" w:hAnsi="Times New Roman" w:cs="Times New Roman"/>
          <w:b/>
          <w:bCs/>
          <w:sz w:val="24"/>
          <w:szCs w:val="24"/>
          <w:lang w:eastAsia="cs-CZ"/>
        </w:rPr>
        <w:t>:</w:t>
      </w:r>
    </w:p>
    <w:p w:rsidR="000E3C95" w:rsidRPr="000E3C95" w:rsidRDefault="000E3C95" w:rsidP="000E3C95">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4950 Kč u dítěte do 6 let</w:t>
      </w:r>
    </w:p>
    <w:p w:rsidR="000E3C95" w:rsidRPr="000E3C95" w:rsidRDefault="000E3C95" w:rsidP="000E3C95">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6105 Kč u dítěte od 6 do 12 let</w:t>
      </w:r>
    </w:p>
    <w:p w:rsidR="000E3C95" w:rsidRPr="000E3C95" w:rsidRDefault="000E3C95" w:rsidP="000E3C95">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6985 Kč u dítěte od 12 do 18 let</w:t>
      </w:r>
    </w:p>
    <w:p w:rsidR="000E3C95" w:rsidRPr="000E3C95" w:rsidRDefault="000E3C95" w:rsidP="000E3C95">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7260 Kč u dítěte od 18 do 26 let</w:t>
      </w:r>
    </w:p>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b/>
          <w:bCs/>
          <w:sz w:val="24"/>
          <w:szCs w:val="24"/>
          <w:lang w:eastAsia="cs-CZ"/>
        </w:rPr>
        <w:t xml:space="preserve">Od roku 2018 </w:t>
      </w:r>
      <w:r>
        <w:rPr>
          <w:rFonts w:ascii="Times New Roman" w:eastAsia="Times New Roman" w:hAnsi="Times New Roman" w:cs="Times New Roman"/>
          <w:b/>
          <w:bCs/>
          <w:sz w:val="24"/>
          <w:szCs w:val="24"/>
          <w:lang w:eastAsia="cs-CZ"/>
        </w:rPr>
        <w:t xml:space="preserve">je </w:t>
      </w:r>
      <w:r w:rsidRPr="000E3C95">
        <w:rPr>
          <w:rFonts w:ascii="Times New Roman" w:eastAsia="Times New Roman" w:hAnsi="Times New Roman" w:cs="Times New Roman"/>
          <w:b/>
          <w:bCs/>
          <w:sz w:val="24"/>
          <w:szCs w:val="24"/>
          <w:lang w:eastAsia="cs-CZ"/>
        </w:rPr>
        <w:t>měsíční příspěvek u zdravotně postižených dětí:</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9"/>
        <w:gridCol w:w="1969"/>
        <w:gridCol w:w="2225"/>
        <w:gridCol w:w="2018"/>
        <w:gridCol w:w="2041"/>
      </w:tblGrid>
      <w:tr w:rsidR="000E3C95" w:rsidRPr="000E3C95" w:rsidTr="000E3C95">
        <w:trPr>
          <w:tblCellSpacing w:w="15" w:type="dxa"/>
        </w:trPr>
        <w:tc>
          <w:tcPr>
            <w:tcW w:w="0" w:type="auto"/>
            <w:vAlign w:val="center"/>
            <w:hideMark/>
          </w:tcPr>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b/>
                <w:bCs/>
                <w:sz w:val="24"/>
                <w:szCs w:val="24"/>
                <w:lang w:eastAsia="cs-CZ"/>
              </w:rPr>
              <w:t>Dítě ve věku</w:t>
            </w:r>
          </w:p>
        </w:tc>
        <w:tc>
          <w:tcPr>
            <w:tcW w:w="0" w:type="auto"/>
            <w:vAlign w:val="center"/>
            <w:hideMark/>
          </w:tcPr>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b/>
                <w:bCs/>
                <w:sz w:val="24"/>
                <w:szCs w:val="24"/>
                <w:lang w:eastAsia="cs-CZ"/>
              </w:rPr>
              <w:t>Dítě ve stupni závislosti I (lehká závislost)</w:t>
            </w:r>
          </w:p>
        </w:tc>
        <w:tc>
          <w:tcPr>
            <w:tcW w:w="0" w:type="auto"/>
            <w:vAlign w:val="center"/>
            <w:hideMark/>
          </w:tcPr>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b/>
                <w:bCs/>
                <w:sz w:val="24"/>
                <w:szCs w:val="24"/>
                <w:lang w:eastAsia="cs-CZ"/>
              </w:rPr>
              <w:t>Dítě ve stupni závislosti II (středně těžká závislost)</w:t>
            </w:r>
          </w:p>
        </w:tc>
        <w:tc>
          <w:tcPr>
            <w:tcW w:w="0" w:type="auto"/>
            <w:vAlign w:val="center"/>
            <w:hideMark/>
          </w:tcPr>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b/>
                <w:bCs/>
                <w:sz w:val="24"/>
                <w:szCs w:val="24"/>
                <w:lang w:eastAsia="cs-CZ"/>
              </w:rPr>
              <w:t>Dítě ve stupni závislosti III (těžká závislost)</w:t>
            </w:r>
          </w:p>
        </w:tc>
        <w:tc>
          <w:tcPr>
            <w:tcW w:w="0" w:type="auto"/>
            <w:vAlign w:val="center"/>
            <w:hideMark/>
          </w:tcPr>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b/>
                <w:bCs/>
                <w:sz w:val="24"/>
                <w:szCs w:val="24"/>
                <w:lang w:eastAsia="cs-CZ"/>
              </w:rPr>
              <w:t>Dítě ve stupni závislosti IV (úplná závislost)</w:t>
            </w:r>
          </w:p>
        </w:tc>
      </w:tr>
      <w:tr w:rsidR="000E3C95" w:rsidRPr="000E3C95" w:rsidTr="000E3C95">
        <w:trPr>
          <w:tblCellSpacing w:w="15" w:type="dxa"/>
        </w:trPr>
        <w:tc>
          <w:tcPr>
            <w:tcW w:w="0" w:type="auto"/>
            <w:vAlign w:val="center"/>
            <w:hideMark/>
          </w:tcPr>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Do 6 let</w:t>
            </w:r>
          </w:p>
        </w:tc>
        <w:tc>
          <w:tcPr>
            <w:tcW w:w="0" w:type="auto"/>
            <w:vAlign w:val="center"/>
            <w:hideMark/>
          </w:tcPr>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5115 Kč</w:t>
            </w:r>
          </w:p>
        </w:tc>
        <w:tc>
          <w:tcPr>
            <w:tcW w:w="0" w:type="auto"/>
            <w:vAlign w:val="center"/>
            <w:hideMark/>
          </w:tcPr>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6105 Kč</w:t>
            </w:r>
          </w:p>
        </w:tc>
        <w:tc>
          <w:tcPr>
            <w:tcW w:w="0" w:type="auto"/>
            <w:vAlign w:val="center"/>
            <w:hideMark/>
          </w:tcPr>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6490 Kč</w:t>
            </w:r>
          </w:p>
        </w:tc>
        <w:tc>
          <w:tcPr>
            <w:tcW w:w="0" w:type="auto"/>
            <w:vAlign w:val="center"/>
            <w:hideMark/>
          </w:tcPr>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7040 Kč</w:t>
            </w:r>
          </w:p>
        </w:tc>
      </w:tr>
      <w:tr w:rsidR="000E3C95" w:rsidRPr="000E3C95" w:rsidTr="000E3C95">
        <w:trPr>
          <w:tblCellSpacing w:w="15" w:type="dxa"/>
        </w:trPr>
        <w:tc>
          <w:tcPr>
            <w:tcW w:w="0" w:type="auto"/>
            <w:vAlign w:val="center"/>
            <w:hideMark/>
          </w:tcPr>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6–12 let</w:t>
            </w:r>
          </w:p>
        </w:tc>
        <w:tc>
          <w:tcPr>
            <w:tcW w:w="0" w:type="auto"/>
            <w:vAlign w:val="center"/>
            <w:hideMark/>
          </w:tcPr>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6215 Kč</w:t>
            </w:r>
          </w:p>
        </w:tc>
        <w:tc>
          <w:tcPr>
            <w:tcW w:w="0" w:type="auto"/>
            <w:vAlign w:val="center"/>
            <w:hideMark/>
          </w:tcPr>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7480 Kč</w:t>
            </w:r>
          </w:p>
        </w:tc>
        <w:tc>
          <w:tcPr>
            <w:tcW w:w="0" w:type="auto"/>
            <w:vAlign w:val="center"/>
            <w:hideMark/>
          </w:tcPr>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7975 Kč</w:t>
            </w:r>
          </w:p>
        </w:tc>
        <w:tc>
          <w:tcPr>
            <w:tcW w:w="0" w:type="auto"/>
            <w:vAlign w:val="center"/>
            <w:hideMark/>
          </w:tcPr>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8635 Kč</w:t>
            </w:r>
          </w:p>
        </w:tc>
      </w:tr>
      <w:tr w:rsidR="000E3C95" w:rsidRPr="000E3C95" w:rsidTr="000E3C95">
        <w:trPr>
          <w:tblCellSpacing w:w="15" w:type="dxa"/>
        </w:trPr>
        <w:tc>
          <w:tcPr>
            <w:tcW w:w="0" w:type="auto"/>
            <w:vAlign w:val="center"/>
            <w:hideMark/>
          </w:tcPr>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12–18 let</w:t>
            </w:r>
          </w:p>
        </w:tc>
        <w:tc>
          <w:tcPr>
            <w:tcW w:w="0" w:type="auto"/>
            <w:vAlign w:val="center"/>
            <w:hideMark/>
          </w:tcPr>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7095 Kč</w:t>
            </w:r>
          </w:p>
        </w:tc>
        <w:tc>
          <w:tcPr>
            <w:tcW w:w="0" w:type="auto"/>
            <w:vAlign w:val="center"/>
            <w:hideMark/>
          </w:tcPr>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8580 Kč</w:t>
            </w:r>
          </w:p>
        </w:tc>
        <w:tc>
          <w:tcPr>
            <w:tcW w:w="0" w:type="auto"/>
            <w:vAlign w:val="center"/>
            <w:hideMark/>
          </w:tcPr>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9130 Kč</w:t>
            </w:r>
          </w:p>
        </w:tc>
        <w:tc>
          <w:tcPr>
            <w:tcW w:w="0" w:type="auto"/>
            <w:vAlign w:val="center"/>
            <w:hideMark/>
          </w:tcPr>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9570 Kč</w:t>
            </w:r>
          </w:p>
        </w:tc>
      </w:tr>
      <w:tr w:rsidR="000E3C95" w:rsidRPr="000E3C95" w:rsidTr="000E3C95">
        <w:trPr>
          <w:tblCellSpacing w:w="15" w:type="dxa"/>
        </w:trPr>
        <w:tc>
          <w:tcPr>
            <w:tcW w:w="0" w:type="auto"/>
            <w:vAlign w:val="center"/>
            <w:hideMark/>
          </w:tcPr>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18–26 let</w:t>
            </w:r>
          </w:p>
        </w:tc>
        <w:tc>
          <w:tcPr>
            <w:tcW w:w="0" w:type="auto"/>
            <w:vAlign w:val="center"/>
            <w:hideMark/>
          </w:tcPr>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7425 Kč</w:t>
            </w:r>
          </w:p>
        </w:tc>
        <w:tc>
          <w:tcPr>
            <w:tcW w:w="0" w:type="auto"/>
            <w:vAlign w:val="center"/>
            <w:hideMark/>
          </w:tcPr>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8910 Kč</w:t>
            </w:r>
          </w:p>
        </w:tc>
        <w:tc>
          <w:tcPr>
            <w:tcW w:w="0" w:type="auto"/>
            <w:vAlign w:val="center"/>
            <w:hideMark/>
          </w:tcPr>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9460 Kč</w:t>
            </w:r>
          </w:p>
        </w:tc>
        <w:tc>
          <w:tcPr>
            <w:tcW w:w="0" w:type="auto"/>
            <w:vAlign w:val="center"/>
            <w:hideMark/>
          </w:tcPr>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9900 Kč</w:t>
            </w:r>
          </w:p>
        </w:tc>
      </w:tr>
    </w:tbl>
    <w:p w:rsidR="000E3C95" w:rsidRPr="000E3C95" w:rsidRDefault="000E3C95" w:rsidP="000E3C95">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0E3C95">
        <w:rPr>
          <w:rFonts w:ascii="Times New Roman" w:eastAsia="Times New Roman" w:hAnsi="Times New Roman" w:cs="Times New Roman"/>
          <w:b/>
          <w:bCs/>
          <w:sz w:val="24"/>
          <w:szCs w:val="24"/>
          <w:lang w:eastAsia="cs-CZ"/>
        </w:rPr>
        <w:t>Příspěvek při převzetí dítěte</w:t>
      </w:r>
    </w:p>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 xml:space="preserve">Kdo přebírá dítě do klasické </w:t>
      </w:r>
      <w:r>
        <w:rPr>
          <w:rFonts w:ascii="Times New Roman" w:eastAsia="Times New Roman" w:hAnsi="Times New Roman" w:cs="Times New Roman"/>
          <w:sz w:val="24"/>
          <w:szCs w:val="24"/>
          <w:lang w:eastAsia="cs-CZ"/>
        </w:rPr>
        <w:t xml:space="preserve">pěstounské péče, má nárok </w:t>
      </w:r>
      <w:r w:rsidRPr="000E3C95">
        <w:rPr>
          <w:rFonts w:ascii="Times New Roman" w:eastAsia="Times New Roman" w:hAnsi="Times New Roman" w:cs="Times New Roman"/>
          <w:sz w:val="24"/>
          <w:szCs w:val="24"/>
          <w:lang w:eastAsia="cs-CZ"/>
        </w:rPr>
        <w:t>na příspěvek na pokrytí počátečních výdajů, jeho výše se od ledna</w:t>
      </w:r>
      <w:r>
        <w:rPr>
          <w:rFonts w:ascii="Times New Roman" w:eastAsia="Times New Roman" w:hAnsi="Times New Roman" w:cs="Times New Roman"/>
          <w:sz w:val="24"/>
          <w:szCs w:val="24"/>
          <w:lang w:eastAsia="cs-CZ"/>
        </w:rPr>
        <w:t xml:space="preserve"> 2018 nemění</w:t>
      </w:r>
      <w:r w:rsidRPr="000E3C95">
        <w:rPr>
          <w:rFonts w:ascii="Times New Roman" w:eastAsia="Times New Roman" w:hAnsi="Times New Roman" w:cs="Times New Roman"/>
          <w:sz w:val="24"/>
          <w:szCs w:val="24"/>
          <w:lang w:eastAsia="cs-CZ"/>
        </w:rPr>
        <w:t>:</w:t>
      </w:r>
    </w:p>
    <w:p w:rsidR="000E3C95" w:rsidRPr="000E3C95" w:rsidRDefault="000E3C95" w:rsidP="000E3C95">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na dítě do šesti let dělá osm tisíc korun,</w:t>
      </w:r>
    </w:p>
    <w:p w:rsidR="000E3C95" w:rsidRPr="000E3C95" w:rsidRDefault="000E3C95" w:rsidP="000E3C95">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na dítě od šesti do dvanácti let dělá devět tisíc korun,</w:t>
      </w:r>
    </w:p>
    <w:p w:rsidR="000E3C95" w:rsidRPr="000E3C95" w:rsidRDefault="000E3C95" w:rsidP="000E3C95">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na dítě od dvanácti do osmnácti let dělá deset tisíc korun.</w:t>
      </w:r>
    </w:p>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Profesionální pěstouni tento příspěvek nedostávají.</w:t>
      </w:r>
    </w:p>
    <w:p w:rsidR="000E3C95" w:rsidRPr="000E3C95" w:rsidRDefault="000E3C95" w:rsidP="000E3C95">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0E3C95">
        <w:rPr>
          <w:rFonts w:ascii="Times New Roman" w:eastAsia="Times New Roman" w:hAnsi="Times New Roman" w:cs="Times New Roman"/>
          <w:b/>
          <w:bCs/>
          <w:sz w:val="24"/>
          <w:szCs w:val="24"/>
          <w:lang w:eastAsia="cs-CZ"/>
        </w:rPr>
        <w:lastRenderedPageBreak/>
        <w:t>Příspěvek na auto</w:t>
      </w:r>
    </w:p>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V pravidlech příspěvku na auto se nic ne</w:t>
      </w:r>
      <w:r>
        <w:rPr>
          <w:rFonts w:ascii="Times New Roman" w:eastAsia="Times New Roman" w:hAnsi="Times New Roman" w:cs="Times New Roman"/>
          <w:sz w:val="24"/>
          <w:szCs w:val="24"/>
          <w:lang w:eastAsia="cs-CZ"/>
        </w:rPr>
        <w:t>změnilo</w:t>
      </w:r>
      <w:r w:rsidRPr="000E3C95">
        <w:rPr>
          <w:rFonts w:ascii="Times New Roman" w:eastAsia="Times New Roman" w:hAnsi="Times New Roman" w:cs="Times New Roman"/>
          <w:sz w:val="24"/>
          <w:szCs w:val="24"/>
          <w:lang w:eastAsia="cs-CZ"/>
        </w:rPr>
        <w:t>. Profesionální pěstouni na něj nárok nemají. Klasický pěstoun dostane příspěvek na zakoupení motorového vozidla, jen když má v pěstounské péči alespoň tři děti. Stát proplatí 70 procent ceny auta nebo doložených nákladů na opravu vlastního vozu. Maximálně může příspěvek dosáhnout sta tisíc korun. V průběhu posledních deseti let v součtu nesmí být vyšší než dvě stě tisíc. Auto, na které jste dávku dostali, nemůžete používat k výdělečné činnosti. Když příspěvek dostanete a do pěti let auto prodáte, přestanete být pěstounem nebo vůz začnete používat k výdělečné činnosti, budete muset poměrnou část vrátit. Výjimkou je, když pěstounskou péči přestanete vykonávat z vážných zdravotních důvodů.</w:t>
      </w:r>
    </w:p>
    <w:p w:rsidR="000E3C95" w:rsidRPr="000E3C95" w:rsidRDefault="000E3C95" w:rsidP="000E3C95">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0E3C95">
        <w:rPr>
          <w:rFonts w:ascii="Times New Roman" w:eastAsia="Times New Roman" w:hAnsi="Times New Roman" w:cs="Times New Roman"/>
          <w:b/>
          <w:bCs/>
          <w:sz w:val="24"/>
          <w:szCs w:val="24"/>
          <w:lang w:eastAsia="cs-CZ"/>
        </w:rPr>
        <w:t>Příspěvek při ukončení pěstounské péče</w:t>
      </w:r>
    </w:p>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Tento příspěvek není určený pěstounovi, ale mladému člověku, který pěstounskou péči opouští po osmnáctých narozeninách nebo po studiích, jakmile přestane být nezaopatřeným dítětem. V jeho pravidlech nebudou od ledna žádné změny. Jednorázový příspěvek do začátku dospělého života dosahuje dvaceti pěti tisíc korun. Vyplácí se jen jednou, bez ohledu na to, že třeba znovu začnete studovat, čímž se navrátíte do kategorie nezaopatřeného dítěte a později z ní zase vypadnete.</w:t>
      </w:r>
    </w:p>
    <w:p w:rsidR="000E3C95" w:rsidRPr="000E3C95" w:rsidRDefault="000E3C95" w:rsidP="000E3C95">
      <w:pPr>
        <w:spacing w:before="100" w:beforeAutospacing="1" w:after="100" w:afterAutospacing="1" w:line="240" w:lineRule="auto"/>
        <w:outlineLvl w:val="1"/>
        <w:rPr>
          <w:rFonts w:ascii="Times New Roman" w:eastAsia="Times New Roman" w:hAnsi="Times New Roman" w:cs="Times New Roman"/>
          <w:b/>
          <w:bCs/>
          <w:sz w:val="24"/>
          <w:szCs w:val="24"/>
          <w:lang w:eastAsia="cs-CZ"/>
        </w:rPr>
      </w:pPr>
      <w:r w:rsidRPr="000E3C95">
        <w:rPr>
          <w:rFonts w:ascii="Times New Roman" w:eastAsia="Times New Roman" w:hAnsi="Times New Roman" w:cs="Times New Roman"/>
          <w:b/>
          <w:bCs/>
          <w:sz w:val="24"/>
          <w:szCs w:val="24"/>
          <w:lang w:eastAsia="cs-CZ"/>
        </w:rPr>
        <w:t xml:space="preserve">Přechodní pěstouni ztrácí od </w:t>
      </w:r>
      <w:proofErr w:type="gramStart"/>
      <w:r w:rsidRPr="000E3C95">
        <w:rPr>
          <w:rFonts w:ascii="Times New Roman" w:eastAsia="Times New Roman" w:hAnsi="Times New Roman" w:cs="Times New Roman"/>
          <w:b/>
          <w:bCs/>
          <w:sz w:val="24"/>
          <w:szCs w:val="24"/>
          <w:lang w:eastAsia="cs-CZ"/>
        </w:rPr>
        <w:t>1.1.2018</w:t>
      </w:r>
      <w:proofErr w:type="gramEnd"/>
      <w:r w:rsidRPr="000E3C95">
        <w:rPr>
          <w:rFonts w:ascii="Times New Roman" w:eastAsia="Times New Roman" w:hAnsi="Times New Roman" w:cs="Times New Roman"/>
          <w:b/>
          <w:bCs/>
          <w:sz w:val="24"/>
          <w:szCs w:val="24"/>
          <w:lang w:eastAsia="cs-CZ"/>
        </w:rPr>
        <w:t xml:space="preserve"> nárok na rodičovský příspěvek</w:t>
      </w:r>
    </w:p>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Profesionální pěstouni od ledna 2018 rodičovský příspěvek na svěřené dítě dostávat nebudou.</w:t>
      </w:r>
    </w:p>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 xml:space="preserve">Pravidla nároku na peněžitou pomoc mateřství se pro klasické ani profesionální pěstouny nemění. Při posuzování nároku jsou rozhodující předchozí doby účasti na </w:t>
      </w:r>
      <w:hyperlink r:id="rId15" w:history="1">
        <w:r w:rsidRPr="000E3C95">
          <w:rPr>
            <w:rFonts w:ascii="Times New Roman" w:eastAsia="Times New Roman" w:hAnsi="Times New Roman" w:cs="Times New Roman"/>
            <w:sz w:val="24"/>
            <w:szCs w:val="24"/>
            <w:lang w:eastAsia="cs-CZ"/>
          </w:rPr>
          <w:t>nemocenském pojištění</w:t>
        </w:r>
      </w:hyperlink>
      <w:r w:rsidRPr="000E3C95">
        <w:rPr>
          <w:rFonts w:ascii="Times New Roman" w:eastAsia="Times New Roman" w:hAnsi="Times New Roman" w:cs="Times New Roman"/>
          <w:sz w:val="24"/>
          <w:szCs w:val="24"/>
          <w:lang w:eastAsia="cs-CZ"/>
        </w:rPr>
        <w:t xml:space="preserve">, ty ale nesmí plynout z odměny pěstouna. Při mateřské totiž nemůžete současně pobírat příjem, ze kterého nárok na </w:t>
      </w:r>
      <w:hyperlink r:id="rId16" w:history="1">
        <w:r w:rsidRPr="000E3C95">
          <w:rPr>
            <w:rFonts w:ascii="Times New Roman" w:eastAsia="Times New Roman" w:hAnsi="Times New Roman" w:cs="Times New Roman"/>
            <w:sz w:val="24"/>
            <w:szCs w:val="24"/>
            <w:lang w:eastAsia="cs-CZ"/>
          </w:rPr>
          <w:t>mateřskou</w:t>
        </w:r>
      </w:hyperlink>
      <w:r w:rsidRPr="000E3C95">
        <w:rPr>
          <w:rFonts w:ascii="Times New Roman" w:eastAsia="Times New Roman" w:hAnsi="Times New Roman" w:cs="Times New Roman"/>
          <w:sz w:val="24"/>
          <w:szCs w:val="24"/>
          <w:lang w:eastAsia="cs-CZ"/>
        </w:rPr>
        <w:t xml:space="preserve"> vyplývá (přesněji ze kterého bylo odváděné </w:t>
      </w:r>
      <w:hyperlink r:id="rId17" w:history="1">
        <w:r w:rsidRPr="000E3C95">
          <w:rPr>
            <w:rFonts w:ascii="Times New Roman" w:eastAsia="Times New Roman" w:hAnsi="Times New Roman" w:cs="Times New Roman"/>
            <w:sz w:val="24"/>
            <w:szCs w:val="24"/>
            <w:lang w:eastAsia="cs-CZ"/>
          </w:rPr>
          <w:t>nemocenské pojištění</w:t>
        </w:r>
      </w:hyperlink>
      <w:r w:rsidRPr="000E3C95">
        <w:rPr>
          <w:rFonts w:ascii="Times New Roman" w:eastAsia="Times New Roman" w:hAnsi="Times New Roman" w:cs="Times New Roman"/>
          <w:sz w:val="24"/>
          <w:szCs w:val="24"/>
          <w:lang w:eastAsia="cs-CZ"/>
        </w:rPr>
        <w:t>, které nárok na dávku zakládá) a který má peněžitá pomoc v mateřství nahrazovat. Další podmínkou je, že dítěti ještě nebylo sedm let. Když podmínkám vyhovíte, můžete jako pěstoun mateřskou dostávat maximálně 22 týdnů, případně 31 týdnů, když do pěstounské péče přijmete dvě a víc dětí současně.</w:t>
      </w:r>
    </w:p>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 xml:space="preserve">Klasičtí pěstouni můžou u dítěte do čtyř let čerpat také </w:t>
      </w:r>
      <w:hyperlink r:id="rId18" w:history="1">
        <w:r w:rsidRPr="000E3C95">
          <w:rPr>
            <w:rFonts w:ascii="Times New Roman" w:eastAsia="Times New Roman" w:hAnsi="Times New Roman" w:cs="Times New Roman"/>
            <w:sz w:val="24"/>
            <w:szCs w:val="24"/>
            <w:lang w:eastAsia="cs-CZ"/>
          </w:rPr>
          <w:t>rodičovský příspěvek</w:t>
        </w:r>
      </w:hyperlink>
      <w:r w:rsidRPr="000E3C95">
        <w:rPr>
          <w:rFonts w:ascii="Times New Roman" w:eastAsia="Times New Roman" w:hAnsi="Times New Roman" w:cs="Times New Roman"/>
          <w:sz w:val="24"/>
          <w:szCs w:val="24"/>
          <w:lang w:eastAsia="cs-CZ"/>
        </w:rPr>
        <w:t>. Totéž zatím platí i pro profesionální pěstouny, od ledna 2018 ale o možnost pobírat rodičovský příspěvek přijdou.</w:t>
      </w:r>
    </w:p>
    <w:p w:rsidR="000E3C95" w:rsidRPr="000E3C95" w:rsidRDefault="000E3C95" w:rsidP="000E3C95">
      <w:pPr>
        <w:spacing w:before="100" w:beforeAutospacing="1" w:after="100" w:afterAutospacing="1" w:line="240" w:lineRule="auto"/>
        <w:rPr>
          <w:rFonts w:ascii="Times New Roman" w:eastAsia="Times New Roman" w:hAnsi="Times New Roman" w:cs="Times New Roman"/>
          <w:sz w:val="24"/>
          <w:szCs w:val="24"/>
          <w:lang w:eastAsia="cs-CZ"/>
        </w:rPr>
      </w:pPr>
      <w:r w:rsidRPr="000E3C95">
        <w:rPr>
          <w:rFonts w:ascii="Times New Roman" w:eastAsia="Times New Roman" w:hAnsi="Times New Roman" w:cs="Times New Roman"/>
          <w:sz w:val="24"/>
          <w:szCs w:val="24"/>
          <w:lang w:eastAsia="cs-CZ"/>
        </w:rPr>
        <w:t xml:space="preserve">Zdroj: </w:t>
      </w:r>
      <w:hyperlink r:id="rId19" w:history="1">
        <w:r w:rsidRPr="000E3C95">
          <w:rPr>
            <w:rFonts w:ascii="Times New Roman" w:eastAsia="Times New Roman" w:hAnsi="Times New Roman" w:cs="Times New Roman"/>
            <w:color w:val="0000FF"/>
            <w:sz w:val="24"/>
            <w:szCs w:val="24"/>
            <w:u w:val="single"/>
            <w:lang w:eastAsia="cs-CZ"/>
          </w:rPr>
          <w:t>https://www.penize.cz/davky-pestounske-pece/326223-2018-vyssi-odmeny-pro-pestouny-i-prispevek-na-sverene-dite</w:t>
        </w:r>
      </w:hyperlink>
    </w:p>
    <w:p w:rsidR="00377ECD" w:rsidRDefault="00377ECD"/>
    <w:sectPr w:rsidR="00377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6388"/>
    <w:multiLevelType w:val="multilevel"/>
    <w:tmpl w:val="3370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D7875"/>
    <w:multiLevelType w:val="multilevel"/>
    <w:tmpl w:val="C0DC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D67C2"/>
    <w:multiLevelType w:val="multilevel"/>
    <w:tmpl w:val="B086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5160C"/>
    <w:multiLevelType w:val="multilevel"/>
    <w:tmpl w:val="02B2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37647C"/>
    <w:multiLevelType w:val="multilevel"/>
    <w:tmpl w:val="4F7C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536173"/>
    <w:multiLevelType w:val="multilevel"/>
    <w:tmpl w:val="653A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A90EA1"/>
    <w:multiLevelType w:val="multilevel"/>
    <w:tmpl w:val="B80C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466496"/>
    <w:multiLevelType w:val="multilevel"/>
    <w:tmpl w:val="5A9A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1"/>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C95"/>
    <w:rsid w:val="000E3C95"/>
    <w:rsid w:val="00377E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64AF4-0DBB-4D39-AABC-7679602E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0E3C9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E3C95"/>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0E3C9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E3C95"/>
    <w:rPr>
      <w:b/>
      <w:bCs/>
    </w:rPr>
  </w:style>
  <w:style w:type="character" w:styleId="Hypertextovodkaz">
    <w:name w:val="Hyperlink"/>
    <w:basedOn w:val="Standardnpsmoodstavce"/>
    <w:uiPriority w:val="99"/>
    <w:semiHidden/>
    <w:unhideWhenUsed/>
    <w:rsid w:val="000E3C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948265">
      <w:bodyDiv w:val="1"/>
      <w:marLeft w:val="0"/>
      <w:marRight w:val="0"/>
      <w:marTop w:val="0"/>
      <w:marBottom w:val="0"/>
      <w:divBdr>
        <w:top w:val="none" w:sz="0" w:space="0" w:color="auto"/>
        <w:left w:val="none" w:sz="0" w:space="0" w:color="auto"/>
        <w:bottom w:val="none" w:sz="0" w:space="0" w:color="auto"/>
        <w:right w:val="none" w:sz="0" w:space="0" w:color="auto"/>
      </w:divBdr>
      <w:divsChild>
        <w:div w:id="1722947407">
          <w:marLeft w:val="0"/>
          <w:marRight w:val="0"/>
          <w:marTop w:val="0"/>
          <w:marBottom w:val="0"/>
          <w:divBdr>
            <w:top w:val="none" w:sz="0" w:space="0" w:color="auto"/>
            <w:left w:val="none" w:sz="0" w:space="0" w:color="auto"/>
            <w:bottom w:val="none" w:sz="0" w:space="0" w:color="auto"/>
            <w:right w:val="none" w:sz="0" w:space="0" w:color="auto"/>
          </w:divBdr>
          <w:divsChild>
            <w:div w:id="1565213177">
              <w:marLeft w:val="0"/>
              <w:marRight w:val="0"/>
              <w:marTop w:val="0"/>
              <w:marBottom w:val="0"/>
              <w:divBdr>
                <w:top w:val="none" w:sz="0" w:space="0" w:color="auto"/>
                <w:left w:val="none" w:sz="0" w:space="0" w:color="auto"/>
                <w:bottom w:val="none" w:sz="0" w:space="0" w:color="auto"/>
                <w:right w:val="none" w:sz="0" w:space="0" w:color="auto"/>
              </w:divBdr>
              <w:divsChild>
                <w:div w:id="727797898">
                  <w:marLeft w:val="0"/>
                  <w:marRight w:val="0"/>
                  <w:marTop w:val="0"/>
                  <w:marBottom w:val="0"/>
                  <w:divBdr>
                    <w:top w:val="none" w:sz="0" w:space="0" w:color="auto"/>
                    <w:left w:val="none" w:sz="0" w:space="0" w:color="auto"/>
                    <w:bottom w:val="none" w:sz="0" w:space="0" w:color="auto"/>
                    <w:right w:val="none" w:sz="0" w:space="0" w:color="auto"/>
                  </w:divBdr>
                  <w:divsChild>
                    <w:div w:id="143815839">
                      <w:marLeft w:val="0"/>
                      <w:marRight w:val="0"/>
                      <w:marTop w:val="0"/>
                      <w:marBottom w:val="0"/>
                      <w:divBdr>
                        <w:top w:val="none" w:sz="0" w:space="0" w:color="auto"/>
                        <w:left w:val="none" w:sz="0" w:space="0" w:color="auto"/>
                        <w:bottom w:val="none" w:sz="0" w:space="0" w:color="auto"/>
                        <w:right w:val="none" w:sz="0" w:space="0" w:color="auto"/>
                      </w:divBdr>
                      <w:divsChild>
                        <w:div w:id="1052652850">
                          <w:marLeft w:val="0"/>
                          <w:marRight w:val="0"/>
                          <w:marTop w:val="0"/>
                          <w:marBottom w:val="0"/>
                          <w:divBdr>
                            <w:top w:val="none" w:sz="0" w:space="0" w:color="auto"/>
                            <w:left w:val="none" w:sz="0" w:space="0" w:color="auto"/>
                            <w:bottom w:val="none" w:sz="0" w:space="0" w:color="auto"/>
                            <w:right w:val="none" w:sz="0" w:space="0" w:color="auto"/>
                          </w:divBdr>
                          <w:divsChild>
                            <w:div w:id="1981153415">
                              <w:marLeft w:val="0"/>
                              <w:marRight w:val="0"/>
                              <w:marTop w:val="0"/>
                              <w:marBottom w:val="0"/>
                              <w:divBdr>
                                <w:top w:val="none" w:sz="0" w:space="0" w:color="auto"/>
                                <w:left w:val="none" w:sz="0" w:space="0" w:color="auto"/>
                                <w:bottom w:val="none" w:sz="0" w:space="0" w:color="auto"/>
                                <w:right w:val="none" w:sz="0" w:space="0" w:color="auto"/>
                              </w:divBdr>
                              <w:divsChild>
                                <w:div w:id="5307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553116">
              <w:marLeft w:val="0"/>
              <w:marRight w:val="0"/>
              <w:marTop w:val="0"/>
              <w:marBottom w:val="0"/>
              <w:divBdr>
                <w:top w:val="none" w:sz="0" w:space="0" w:color="auto"/>
                <w:left w:val="none" w:sz="0" w:space="0" w:color="auto"/>
                <w:bottom w:val="none" w:sz="0" w:space="0" w:color="auto"/>
                <w:right w:val="none" w:sz="0" w:space="0" w:color="auto"/>
              </w:divBdr>
              <w:divsChild>
                <w:div w:id="1029254913">
                  <w:marLeft w:val="0"/>
                  <w:marRight w:val="0"/>
                  <w:marTop w:val="0"/>
                  <w:marBottom w:val="0"/>
                  <w:divBdr>
                    <w:top w:val="none" w:sz="0" w:space="0" w:color="auto"/>
                    <w:left w:val="none" w:sz="0" w:space="0" w:color="auto"/>
                    <w:bottom w:val="none" w:sz="0" w:space="0" w:color="auto"/>
                    <w:right w:val="none" w:sz="0" w:space="0" w:color="auto"/>
                  </w:divBdr>
                  <w:divsChild>
                    <w:div w:id="1053886663">
                      <w:marLeft w:val="0"/>
                      <w:marRight w:val="0"/>
                      <w:marTop w:val="0"/>
                      <w:marBottom w:val="0"/>
                      <w:divBdr>
                        <w:top w:val="none" w:sz="0" w:space="0" w:color="auto"/>
                        <w:left w:val="none" w:sz="0" w:space="0" w:color="auto"/>
                        <w:bottom w:val="none" w:sz="0" w:space="0" w:color="auto"/>
                        <w:right w:val="none" w:sz="0" w:space="0" w:color="auto"/>
                      </w:divBdr>
                      <w:divsChild>
                        <w:div w:id="736705070">
                          <w:marLeft w:val="0"/>
                          <w:marRight w:val="0"/>
                          <w:marTop w:val="0"/>
                          <w:marBottom w:val="0"/>
                          <w:divBdr>
                            <w:top w:val="none" w:sz="0" w:space="0" w:color="auto"/>
                            <w:left w:val="none" w:sz="0" w:space="0" w:color="auto"/>
                            <w:bottom w:val="none" w:sz="0" w:space="0" w:color="auto"/>
                            <w:right w:val="none" w:sz="0" w:space="0" w:color="auto"/>
                          </w:divBdr>
                          <w:divsChild>
                            <w:div w:id="1694844737">
                              <w:marLeft w:val="0"/>
                              <w:marRight w:val="0"/>
                              <w:marTop w:val="0"/>
                              <w:marBottom w:val="0"/>
                              <w:divBdr>
                                <w:top w:val="none" w:sz="0" w:space="0" w:color="auto"/>
                                <w:left w:val="none" w:sz="0" w:space="0" w:color="auto"/>
                                <w:bottom w:val="none" w:sz="0" w:space="0" w:color="auto"/>
                                <w:right w:val="none" w:sz="0" w:space="0" w:color="auto"/>
                              </w:divBdr>
                              <w:divsChild>
                                <w:div w:id="18418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dy.penize.cz/u176-urad-prace-statni-socialni-podpora" TargetMode="External"/><Relationship Id="rId13" Type="http://schemas.openxmlformats.org/officeDocument/2006/relationships/hyperlink" Target="https://www.penize.cz/tema/nemocenske-pojisteni" TargetMode="External"/><Relationship Id="rId18" Type="http://schemas.openxmlformats.org/officeDocument/2006/relationships/hyperlink" Target="https://www.penize.cz/rodicovsky-prispeve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rady.penize.cz/u82-mestske-a-obecni-urady" TargetMode="External"/><Relationship Id="rId12" Type="http://schemas.openxmlformats.org/officeDocument/2006/relationships/hyperlink" Target="https://www.penize.cz/zamestnani" TargetMode="External"/><Relationship Id="rId17" Type="http://schemas.openxmlformats.org/officeDocument/2006/relationships/hyperlink" Target="https://www.penize.cz/tema/nemocenske-pojisteni" TargetMode="External"/><Relationship Id="rId2" Type="http://schemas.openxmlformats.org/officeDocument/2006/relationships/styles" Target="styles.xml"/><Relationship Id="rId16" Type="http://schemas.openxmlformats.org/officeDocument/2006/relationships/hyperlink" Target="https://www.penize.cz/kalkulacky/matersk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rady.penize.cz/u176-urad-prace-statni-socialni-podpora" TargetMode="External"/><Relationship Id="rId11" Type="http://schemas.openxmlformats.org/officeDocument/2006/relationships/hyperlink" Target="https://www.penize.cz/dan-z-prijmu-fyzickych-osob" TargetMode="External"/><Relationship Id="rId5" Type="http://schemas.openxmlformats.org/officeDocument/2006/relationships/hyperlink" Target="https://www.penize.cz/tema/manzelstvi" TargetMode="External"/><Relationship Id="rId15" Type="http://schemas.openxmlformats.org/officeDocument/2006/relationships/hyperlink" Target="https://www.penize.cz/tema/nemocenske-pojisteni" TargetMode="External"/><Relationship Id="rId10" Type="http://schemas.openxmlformats.org/officeDocument/2006/relationships/hyperlink" Target="https://urady.penize.cz/u174-urad-prace-kontaktni-pracoviste" TargetMode="External"/><Relationship Id="rId19" Type="http://schemas.openxmlformats.org/officeDocument/2006/relationships/hyperlink" Target="https://www.penize.cz/davky-pestounske-pece/326223-2018-vyssi-odmeny-pro-pestouny-i-prispevek-na-sverene-dite" TargetMode="External"/><Relationship Id="rId4" Type="http://schemas.openxmlformats.org/officeDocument/2006/relationships/webSettings" Target="webSettings.xml"/><Relationship Id="rId9" Type="http://schemas.openxmlformats.org/officeDocument/2006/relationships/hyperlink" Target="https://www.penize.cz/formulare/66945-danove-priznani-k-dani-z-prijmu-fyzickych-osob" TargetMode="External"/><Relationship Id="rId14" Type="http://schemas.openxmlformats.org/officeDocument/2006/relationships/hyperlink" Target="https://www.penize.cz/kalkulacky/podpora-v-nezamestnanosti"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1146</Words>
  <Characters>6767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dc:creator>
  <cp:keywords/>
  <dc:description/>
  <cp:lastModifiedBy>Moni</cp:lastModifiedBy>
  <cp:revision>1</cp:revision>
  <dcterms:created xsi:type="dcterms:W3CDTF">2018-04-01T14:37:00Z</dcterms:created>
  <dcterms:modified xsi:type="dcterms:W3CDTF">2018-04-01T14:48:00Z</dcterms:modified>
</cp:coreProperties>
</file>